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4C" w:rsidRDefault="004F7DDF">
      <w:pPr>
        <w:pStyle w:val="Default"/>
        <w:jc w:val="center"/>
      </w:pPr>
      <w:r>
        <w:rPr>
          <w:b/>
          <w:bCs/>
        </w:rPr>
        <w:t>ORDINANCE NO. 1283</w:t>
      </w:r>
    </w:p>
    <w:p w:rsidR="00DA6D4C" w:rsidRDefault="004F7DDF">
      <w:pPr>
        <w:pStyle w:val="Heading1"/>
      </w:pPr>
      <w:r>
        <w:t>SERIES 2021</w:t>
      </w:r>
    </w:p>
    <w:p w:rsidR="00DA6D4C" w:rsidRDefault="00DA6D4C">
      <w:pPr>
        <w:pStyle w:val="Heading1"/>
      </w:pPr>
    </w:p>
    <w:p w:rsidR="00DA6D4C" w:rsidRDefault="004F7DDF">
      <w:pPr>
        <w:pStyle w:val="Heading1"/>
        <w:rPr>
          <w:caps/>
        </w:rPr>
      </w:pPr>
      <w:r>
        <w:rPr>
          <w:caps/>
        </w:rPr>
        <w:t>An ordinance concerning aN ELECTION to reestablish the right of the City of Cortez to provide high-speed internet services, telecommunications services, and/or cable television services</w:t>
      </w:r>
    </w:p>
    <w:p w:rsidR="00DA6D4C" w:rsidRDefault="00DA6D4C">
      <w:pPr>
        <w:pStyle w:val="Default"/>
        <w:jc w:val="center"/>
      </w:pPr>
    </w:p>
    <w:p w:rsidR="00DA6D4C" w:rsidRDefault="00DA6D4C">
      <w:pPr>
        <w:pStyle w:val="Default"/>
        <w:jc w:val="both"/>
      </w:pPr>
    </w:p>
    <w:p w:rsidR="00DA6D4C" w:rsidRDefault="004F7DDF">
      <w:pPr>
        <w:pStyle w:val="Default"/>
        <w:jc w:val="both"/>
      </w:pPr>
      <w:r>
        <w:tab/>
        <w:t xml:space="preserve">WHEREAS, </w:t>
      </w:r>
      <w:r>
        <w:t>the City of Cortez in Montezuma County, Colorado (the “City”), is a Home Rule Charter City duly organized and existing under laws of the State of Colorado and the City Charter (the “Charter”); and,</w:t>
      </w:r>
    </w:p>
    <w:p w:rsidR="00DA6D4C" w:rsidRDefault="00DA6D4C">
      <w:pPr>
        <w:pStyle w:val="Default"/>
        <w:jc w:val="both"/>
      </w:pPr>
    </w:p>
    <w:p w:rsidR="00DA6D4C" w:rsidRDefault="004F7DDF">
      <w:pPr>
        <w:pStyle w:val="Default"/>
        <w:jc w:val="both"/>
      </w:pPr>
      <w:r>
        <w:tab/>
        <w:t xml:space="preserve">WHEREAS, </w:t>
      </w:r>
      <w:r>
        <w:t>in 2005, the Colorado General Assembly passed S</w:t>
      </w:r>
      <w:r>
        <w:t xml:space="preserve">enate Bill 05-152 enacting the competition in utility and entertainment services legislation at C.R.S. 29-27-101 et </w:t>
      </w:r>
      <w:proofErr w:type="spellStart"/>
      <w:r>
        <w:t>seq</w:t>
      </w:r>
      <w:proofErr w:type="spellEnd"/>
      <w:r>
        <w:t>, which limits the right of local governments like the City to provide high-speed internet services (advanced services), telecommunicatio</w:t>
      </w:r>
      <w:r>
        <w:t>ns services and/or cable television; and,</w:t>
      </w:r>
    </w:p>
    <w:p w:rsidR="00DA6D4C" w:rsidRDefault="00DA6D4C">
      <w:pPr>
        <w:pStyle w:val="Default"/>
        <w:jc w:val="both"/>
      </w:pPr>
    </w:p>
    <w:p w:rsidR="00DA6D4C" w:rsidRDefault="004F7DDF">
      <w:pPr>
        <w:pStyle w:val="Default"/>
        <w:jc w:val="both"/>
      </w:pPr>
      <w:r>
        <w:tab/>
        <w:t xml:space="preserve">WHEREAS, </w:t>
      </w:r>
      <w:r>
        <w:t>C.R.S. Section 29-27-201, (which was enacted as part of Senate Bill 05-152) authorizes the City to seek voter approval for the City to reestablish its right to provide high-speed internet services (advan</w:t>
      </w:r>
      <w:r>
        <w:t xml:space="preserve">ced service), telecommunications services, and/or cable television services; and, </w:t>
      </w:r>
    </w:p>
    <w:p w:rsidR="00DA6D4C" w:rsidRDefault="00DA6D4C">
      <w:pPr>
        <w:pStyle w:val="Default"/>
        <w:jc w:val="both"/>
      </w:pPr>
    </w:p>
    <w:p w:rsidR="00DA6D4C" w:rsidRDefault="004F7DDF">
      <w:pPr>
        <w:pStyle w:val="Default"/>
        <w:jc w:val="both"/>
      </w:pPr>
      <w:r>
        <w:tab/>
        <w:t xml:space="preserve">WHEREAS, </w:t>
      </w:r>
      <w:r>
        <w:t>the Cortez City Council wishes to seek voter approval on whether the City may reestablish its right to provide high-speed Internet services (advanced service), te</w:t>
      </w:r>
      <w:r>
        <w:t>lecommunications services, and/or cable television services; and,</w:t>
      </w:r>
    </w:p>
    <w:p w:rsidR="00DA6D4C" w:rsidRDefault="00DA6D4C">
      <w:pPr>
        <w:pStyle w:val="Default"/>
        <w:jc w:val="both"/>
      </w:pPr>
    </w:p>
    <w:p w:rsidR="00DA6D4C" w:rsidRDefault="004F7DDF">
      <w:pPr>
        <w:pStyle w:val="Default"/>
        <w:jc w:val="both"/>
      </w:pPr>
      <w:r>
        <w:tab/>
        <w:t>NOW THEREFORE, BE IT ORDAINED BY THE CORTEZ CITY COUNCIL THAT</w:t>
      </w:r>
      <w:r>
        <w:t>:</w:t>
      </w:r>
    </w:p>
    <w:p w:rsidR="00DA6D4C" w:rsidRDefault="00DA6D4C">
      <w:pPr>
        <w:pStyle w:val="Default"/>
        <w:jc w:val="both"/>
      </w:pPr>
    </w:p>
    <w:p w:rsidR="00DA6D4C" w:rsidRDefault="004F7DDF">
      <w:pPr>
        <w:pStyle w:val="Default"/>
        <w:jc w:val="both"/>
      </w:pPr>
      <w:r>
        <w:tab/>
        <w:t>Section 1. All action heretofore taken (not inconsistent with the provisions of this Ordinance) by the City and the officer</w:t>
      </w:r>
      <w:r>
        <w:t>s thereof, directed toward this Election and the objects and purposes herein stated is ratified, approved and confirmed.  Unless otherwise defined herein, all terms used herein shall have the meanings specified in the Colorado Municipal Election Code.</w:t>
      </w:r>
    </w:p>
    <w:p w:rsidR="00DA6D4C" w:rsidRDefault="00DA6D4C">
      <w:pPr>
        <w:pStyle w:val="Default"/>
        <w:jc w:val="both"/>
      </w:pPr>
    </w:p>
    <w:p w:rsidR="00DA6D4C" w:rsidRDefault="004F7DDF">
      <w:pPr>
        <w:pStyle w:val="Default"/>
        <w:jc w:val="both"/>
      </w:pPr>
      <w:r>
        <w:tab/>
        <w:t>Se</w:t>
      </w:r>
      <w:r>
        <w:t xml:space="preserve">ction 2. The Cortez City Council hereby determines that at the Election, there shall be submitted to the eligible electors of the City of Cortez the question set forth in Section 3 below.  </w:t>
      </w:r>
    </w:p>
    <w:p w:rsidR="00DA6D4C" w:rsidRDefault="00DA6D4C">
      <w:pPr>
        <w:pStyle w:val="Default"/>
        <w:jc w:val="both"/>
      </w:pPr>
    </w:p>
    <w:p w:rsidR="00DA6D4C" w:rsidRDefault="004F7DDF">
      <w:pPr>
        <w:pStyle w:val="Default"/>
        <w:jc w:val="both"/>
      </w:pPr>
      <w:r>
        <w:tab/>
        <w:t>Section 3. Pursuant to C.R.S. Section 31-11-111, the title and s</w:t>
      </w:r>
      <w:r>
        <w:t>ubmission clause which shall be submitted to the eligible electors of the City of Cortez of the Election shall be in substantially the following form:</w:t>
      </w:r>
    </w:p>
    <w:p w:rsidR="00DA6D4C" w:rsidRDefault="00DA6D4C">
      <w:pPr>
        <w:pStyle w:val="Default"/>
        <w:jc w:val="both"/>
      </w:pPr>
    </w:p>
    <w:p w:rsidR="00DA6D4C" w:rsidRDefault="004F7DDF">
      <w:pPr>
        <w:pStyle w:val="Default"/>
        <w:ind w:left="785"/>
        <w:jc w:val="both"/>
      </w:pPr>
      <w:r>
        <w:t>Question 1 - Without increasing taxes, shall the authority of the City of Cortez to provide high-speed I</w:t>
      </w:r>
      <w:r>
        <w:t xml:space="preserve">nternet services (advanced services), telecommunication services, and cable television services (as defined in Title 29, Article 27, Part 1, Colorado Revised Statutes) be affirmed and reestablished, with such services to </w:t>
      </w:r>
      <w:r>
        <w:lastRenderedPageBreak/>
        <w:t>be provided either directly or indi</w:t>
      </w:r>
      <w:r>
        <w:t>rectly with public or private sector partners to potential subscribers that may include telecommunications service providers, residential and commercial users, public and non-profit entities, and other users, without limiting its home rule authority?</w:t>
      </w:r>
    </w:p>
    <w:p w:rsidR="00DA6D4C" w:rsidRDefault="00DA6D4C">
      <w:pPr>
        <w:pStyle w:val="Default"/>
        <w:ind w:left="785"/>
        <w:jc w:val="both"/>
      </w:pPr>
    </w:p>
    <w:p w:rsidR="00DA6D4C" w:rsidRDefault="004F7DDF">
      <w:pPr>
        <w:pStyle w:val="Default"/>
        <w:jc w:val="both"/>
      </w:pPr>
      <w:r>
        <w:tab/>
        <w:t>Sec</w:t>
      </w:r>
      <w:r>
        <w:t>tion 4. This Election shall be conducted as a special election and the Cortez City Council hereby determines that the Montezuma County Clerk shall conduct the Election on behalf of the City pursuant to the Colorado Municipal Election Code and agreements fo</w:t>
      </w:r>
      <w:r>
        <w:t>r elections between the Montezuma County Clerk and the City of Cortez .</w:t>
      </w:r>
    </w:p>
    <w:p w:rsidR="00DA6D4C" w:rsidRDefault="00DA6D4C">
      <w:pPr>
        <w:pStyle w:val="Default"/>
        <w:jc w:val="both"/>
      </w:pPr>
    </w:p>
    <w:p w:rsidR="00DA6D4C" w:rsidRDefault="004F7DDF">
      <w:pPr>
        <w:pStyle w:val="Default"/>
        <w:jc w:val="both"/>
      </w:pPr>
      <w:r>
        <w:tab/>
        <w:t xml:space="preserve">Section 5. Pursuant to </w:t>
      </w:r>
      <w:proofErr w:type="spellStart"/>
      <w:r>
        <w:t>C.R.S.Section</w:t>
      </w:r>
      <w:proofErr w:type="spellEnd"/>
      <w:r>
        <w:t>. 1-11-203.5, (a) any Election contest arising out of a ballot issue or ballot question election concerning the order of the ballot or the form or</w:t>
      </w:r>
      <w:r>
        <w:t xml:space="preserve"> content of the ballot title shall be commenced by petition filed with the proper court within five days after the title of the ballot issue or ballot question is set; and (b) the ballot title shall be the text of the questions itself.</w:t>
      </w:r>
    </w:p>
    <w:p w:rsidR="00DA6D4C" w:rsidRDefault="00DA6D4C">
      <w:pPr>
        <w:pStyle w:val="Default"/>
        <w:jc w:val="both"/>
      </w:pPr>
    </w:p>
    <w:p w:rsidR="00DA6D4C" w:rsidRDefault="004F7DDF">
      <w:pPr>
        <w:pStyle w:val="Default"/>
        <w:jc w:val="both"/>
      </w:pPr>
      <w:r>
        <w:tab/>
        <w:t xml:space="preserve">Section 6. The </w:t>
      </w:r>
      <w:r>
        <w:t>officers and employees of the City are hereby authorized and directed to take all action necessary or appropriate to effectuate the provisions of this Ordinance.</w:t>
      </w:r>
    </w:p>
    <w:p w:rsidR="00DA6D4C" w:rsidRDefault="00DA6D4C">
      <w:pPr>
        <w:pStyle w:val="Default"/>
        <w:jc w:val="both"/>
      </w:pPr>
    </w:p>
    <w:p w:rsidR="00DA6D4C" w:rsidRDefault="004F7DDF">
      <w:pPr>
        <w:pStyle w:val="Default"/>
        <w:jc w:val="both"/>
      </w:pPr>
      <w:r>
        <w:tab/>
      </w:r>
      <w:r>
        <w:t>REPEALER.  All orders, bylaws, ordinances, and resolutions of the City, or parts thereof, in</w:t>
      </w:r>
      <w:r>
        <w:t>consistent or in conflict with this Ordinance, are hereby repealed to the extent only of such inconsistency or conflict.</w:t>
      </w:r>
    </w:p>
    <w:p w:rsidR="00DA6D4C" w:rsidRDefault="00DA6D4C">
      <w:pPr>
        <w:pStyle w:val="Default"/>
        <w:jc w:val="both"/>
      </w:pPr>
    </w:p>
    <w:p w:rsidR="00DA6D4C" w:rsidRDefault="004F7DDF">
      <w:pPr>
        <w:pStyle w:val="Default"/>
        <w:jc w:val="both"/>
      </w:pPr>
      <w:r>
        <w:tab/>
      </w:r>
      <w:r>
        <w:t>SEVERABILITY.  If any section, paragraph, clause, or provision of this Ordinance shall for any reason be held to be invalid or unenfo</w:t>
      </w:r>
      <w:r>
        <w:t>rceable, the invalidity or unenforceability of such section, paragraph, clause, or provision shall not affect any of the remaining provisions of this Ordinance, the intent being that the same are severable.</w:t>
      </w:r>
    </w:p>
    <w:p w:rsidR="00DA6D4C" w:rsidRDefault="00DA6D4C">
      <w:pPr>
        <w:pStyle w:val="Default"/>
        <w:jc w:val="both"/>
      </w:pPr>
    </w:p>
    <w:p w:rsidR="00DA6D4C" w:rsidRDefault="004F7DDF">
      <w:pPr>
        <w:pStyle w:val="Default"/>
        <w:jc w:val="both"/>
      </w:pPr>
      <w:r>
        <w:tab/>
      </w:r>
      <w:r>
        <w:t>RECORDING AND AUTHENTICATION.  Upon adoption he</w:t>
      </w:r>
      <w:r>
        <w:t>reof, this Ordinance shall be recorded in a book kept for that purpose and shall be authenticated by the signatures of the Mayor and the City Clerk.</w:t>
      </w:r>
    </w:p>
    <w:p w:rsidR="00DA6D4C" w:rsidRDefault="00DA6D4C">
      <w:pPr>
        <w:pStyle w:val="Default"/>
        <w:jc w:val="both"/>
      </w:pPr>
    </w:p>
    <w:p w:rsidR="00DA6D4C" w:rsidRDefault="004F7DDF">
      <w:pPr>
        <w:pStyle w:val="Default"/>
        <w:jc w:val="both"/>
      </w:pPr>
      <w:r>
        <w:tab/>
      </w:r>
      <w:r>
        <w:t>EFFECTIVE DATE</w:t>
      </w:r>
      <w:r>
        <w:rPr>
          <w:b/>
          <w:bCs/>
        </w:rPr>
        <w:t xml:space="preserve">.  </w:t>
      </w:r>
      <w:r>
        <w:t>This ordinance shall be effective upon publication after final passage.</w:t>
      </w:r>
    </w:p>
    <w:p w:rsidR="00DA6D4C" w:rsidRDefault="00DA6D4C">
      <w:pPr>
        <w:pStyle w:val="Default"/>
        <w:jc w:val="both"/>
      </w:pPr>
    </w:p>
    <w:p w:rsidR="00DA6D4C" w:rsidRDefault="004F7DDF">
      <w:pPr>
        <w:pStyle w:val="Default"/>
        <w:jc w:val="both"/>
      </w:pPr>
      <w:r>
        <w:tab/>
        <w:t>PUBLIC HEARING</w:t>
      </w:r>
      <w:r>
        <w:t>.  This ordinance shall be considered for second or final reading on the</w:t>
      </w:r>
      <w:r>
        <w:t xml:space="preserve"> </w:t>
      </w:r>
      <w:r w:rsidRPr="004F7DDF">
        <w:t>23rd</w:t>
      </w:r>
      <w:r>
        <w:t xml:space="preserve"> day of </w:t>
      </w:r>
      <w:r w:rsidRPr="004F7DDF">
        <w:t>February</w:t>
      </w:r>
      <w:r>
        <w:t>, 2021, at the hour of 7:30 p.m. in the City Council Chambers in City Hall, Cortez, Colorado, at which time and place all persons may appear and be heard concerni</w:t>
      </w:r>
      <w:r>
        <w:t>ng the same.</w:t>
      </w:r>
    </w:p>
    <w:p w:rsidR="00DA6D4C" w:rsidRDefault="00DA6D4C">
      <w:pPr>
        <w:pStyle w:val="Default"/>
        <w:jc w:val="both"/>
      </w:pPr>
    </w:p>
    <w:p w:rsidR="004F7DDF" w:rsidRDefault="004F7DDF">
      <w:pPr>
        <w:pStyle w:val="Default"/>
        <w:jc w:val="both"/>
      </w:pPr>
    </w:p>
    <w:p w:rsidR="004F7DDF" w:rsidRDefault="004F7DDF">
      <w:pPr>
        <w:pStyle w:val="Default"/>
        <w:jc w:val="both"/>
      </w:pPr>
    </w:p>
    <w:p w:rsidR="004F7DDF" w:rsidRDefault="004F7DDF">
      <w:pPr>
        <w:pStyle w:val="Default"/>
        <w:jc w:val="both"/>
      </w:pPr>
    </w:p>
    <w:p w:rsidR="004F7DDF" w:rsidRDefault="004F7DDF">
      <w:pPr>
        <w:pStyle w:val="Default"/>
        <w:jc w:val="both"/>
      </w:pPr>
    </w:p>
    <w:p w:rsidR="004F7DDF" w:rsidRDefault="004F7DDF">
      <w:pPr>
        <w:pStyle w:val="Default"/>
        <w:jc w:val="both"/>
      </w:pPr>
    </w:p>
    <w:p w:rsidR="00DA6D4C" w:rsidRDefault="004F7DDF">
      <w:pPr>
        <w:pStyle w:val="Default"/>
        <w:jc w:val="both"/>
      </w:pPr>
      <w:r>
        <w:lastRenderedPageBreak/>
        <w:tab/>
        <w:t xml:space="preserve">PASSED, ADOPTED AND APPROVED ON FIRST READING THIS </w:t>
      </w:r>
      <w:r w:rsidRPr="004F7DDF">
        <w:t>9TH</w:t>
      </w:r>
      <w:r>
        <w:t xml:space="preserve"> DAY OF </w:t>
      </w:r>
      <w:r w:rsidRPr="004F7DDF">
        <w:t>FEBRUARY</w:t>
      </w:r>
      <w:r>
        <w:t>, 2021.</w:t>
      </w:r>
    </w:p>
    <w:p w:rsidR="00DA6D4C" w:rsidRDefault="00DA6D4C">
      <w:pPr>
        <w:pStyle w:val="Default"/>
        <w:jc w:val="both"/>
      </w:pPr>
    </w:p>
    <w:p w:rsidR="00DA6D4C" w:rsidRDefault="004F7DDF">
      <w:pPr>
        <w:pStyle w:val="Default"/>
        <w:jc w:val="both"/>
      </w:pPr>
      <w:r>
        <w:tab/>
      </w:r>
      <w:r>
        <w:tab/>
      </w:r>
      <w:r>
        <w:tab/>
      </w:r>
      <w:r>
        <w:tab/>
      </w:r>
      <w:r>
        <w:tab/>
      </w:r>
      <w:r>
        <w:tab/>
      </w:r>
      <w:r>
        <w:tab/>
        <w:t>CITY OF CORTEZ</w:t>
      </w:r>
    </w:p>
    <w:p w:rsidR="00DA6D4C" w:rsidRDefault="00DA6D4C">
      <w:pPr>
        <w:pStyle w:val="Default"/>
        <w:jc w:val="both"/>
      </w:pPr>
    </w:p>
    <w:p w:rsidR="00DA6D4C" w:rsidRDefault="004F7DDF">
      <w:pPr>
        <w:pStyle w:val="Default"/>
        <w:jc w:val="both"/>
      </w:pPr>
      <w:r>
        <w:t>ATTEST:</w:t>
      </w:r>
    </w:p>
    <w:p w:rsidR="00DA6D4C" w:rsidRDefault="004F7DDF">
      <w:pPr>
        <w:pStyle w:val="Default"/>
        <w:jc w:val="both"/>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DA6D4C" w:rsidRDefault="004F7DDF">
      <w:pPr>
        <w:pStyle w:val="Default"/>
        <w:jc w:val="both"/>
        <w:rPr>
          <w:u w:val="single"/>
        </w:rPr>
      </w:pPr>
      <w:r>
        <w:tab/>
      </w:r>
      <w:r>
        <w:tab/>
      </w:r>
      <w:r>
        <w:tab/>
      </w:r>
      <w:r>
        <w:tab/>
      </w:r>
      <w:r>
        <w:tab/>
      </w:r>
      <w:r>
        <w:tab/>
      </w:r>
      <w:r>
        <w:tab/>
        <w:t>MICHAEL J. LAVEY, MAYOR</w:t>
      </w:r>
    </w:p>
    <w:p w:rsidR="00DA6D4C" w:rsidRDefault="004F7DDF">
      <w:pPr>
        <w:pStyle w:val="Default"/>
        <w:jc w:val="both"/>
      </w:pPr>
      <w:r>
        <w:rPr>
          <w:u w:val="single"/>
        </w:rPr>
        <w:tab/>
      </w:r>
      <w:r>
        <w:rPr>
          <w:u w:val="single"/>
        </w:rPr>
        <w:tab/>
      </w:r>
      <w:r>
        <w:rPr>
          <w:u w:val="single"/>
        </w:rPr>
        <w:tab/>
      </w:r>
      <w:r>
        <w:rPr>
          <w:u w:val="single"/>
        </w:rPr>
        <w:tab/>
      </w:r>
      <w:r>
        <w:rPr>
          <w:u w:val="single"/>
        </w:rPr>
        <w:tab/>
      </w:r>
      <w:r>
        <w:rPr>
          <w:u w:val="single"/>
        </w:rPr>
        <w:tab/>
      </w:r>
    </w:p>
    <w:p w:rsidR="00DA6D4C" w:rsidRDefault="004F7DDF">
      <w:pPr>
        <w:pStyle w:val="Default"/>
        <w:jc w:val="both"/>
      </w:pPr>
      <w:r>
        <w:t>LINDA L. SMITH, CITY CLERK</w:t>
      </w:r>
    </w:p>
    <w:p w:rsidR="00DA6D4C" w:rsidRDefault="00DA6D4C">
      <w:pPr>
        <w:pStyle w:val="Default"/>
        <w:jc w:val="both"/>
      </w:pPr>
    </w:p>
    <w:p w:rsidR="00DA6D4C" w:rsidRDefault="00DA6D4C">
      <w:pPr>
        <w:pStyle w:val="Default"/>
        <w:jc w:val="both"/>
      </w:pPr>
    </w:p>
    <w:p w:rsidR="00DA6D4C" w:rsidRDefault="00DA6D4C">
      <w:pPr>
        <w:pStyle w:val="Default"/>
        <w:jc w:val="both"/>
      </w:pPr>
    </w:p>
    <w:p w:rsidR="00DA6D4C" w:rsidRDefault="004F7DDF">
      <w:pPr>
        <w:pStyle w:val="Default"/>
        <w:jc w:val="both"/>
      </w:pPr>
      <w:r>
        <w:tab/>
        <w:t>PASSED, ADOPTED AND APPROVED ON SECOND AND FINAL READING THIS 23rd</w:t>
      </w:r>
      <w:r>
        <w:t xml:space="preserve"> DAY OF </w:t>
      </w:r>
      <w:r>
        <w:t>FEBRUARY</w:t>
      </w:r>
      <w:bookmarkStart w:id="0" w:name="_GoBack"/>
      <w:bookmarkEnd w:id="0"/>
      <w:r>
        <w:t>, 2021.</w:t>
      </w:r>
    </w:p>
    <w:p w:rsidR="00DA6D4C" w:rsidRDefault="00DA6D4C">
      <w:pPr>
        <w:pStyle w:val="Default"/>
        <w:jc w:val="both"/>
      </w:pPr>
    </w:p>
    <w:p w:rsidR="00DA6D4C" w:rsidRDefault="00DA6D4C">
      <w:pPr>
        <w:pStyle w:val="Default"/>
        <w:jc w:val="both"/>
      </w:pPr>
    </w:p>
    <w:p w:rsidR="00DA6D4C" w:rsidRDefault="004F7DDF">
      <w:pPr>
        <w:pStyle w:val="Default"/>
        <w:jc w:val="both"/>
      </w:pPr>
      <w:r>
        <w:tab/>
      </w:r>
      <w:r>
        <w:tab/>
      </w:r>
      <w:r>
        <w:tab/>
      </w:r>
      <w:r>
        <w:tab/>
      </w:r>
      <w:r>
        <w:tab/>
      </w:r>
      <w:r>
        <w:tab/>
      </w:r>
      <w:r>
        <w:tab/>
        <w:t>CITY OF CORTEZ</w:t>
      </w:r>
    </w:p>
    <w:p w:rsidR="00DA6D4C" w:rsidRDefault="00DA6D4C">
      <w:pPr>
        <w:pStyle w:val="Default"/>
        <w:jc w:val="both"/>
      </w:pPr>
    </w:p>
    <w:p w:rsidR="00DA6D4C" w:rsidRDefault="004F7DDF">
      <w:pPr>
        <w:pStyle w:val="Default"/>
        <w:jc w:val="both"/>
      </w:pPr>
      <w:r>
        <w:t>ATTEST:</w:t>
      </w:r>
    </w:p>
    <w:p w:rsidR="00DA6D4C" w:rsidRDefault="004F7DDF">
      <w:pPr>
        <w:pStyle w:val="Default"/>
        <w:jc w:val="both"/>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DA6D4C" w:rsidRDefault="004F7DDF">
      <w:pPr>
        <w:pStyle w:val="Default"/>
        <w:jc w:val="both"/>
        <w:rPr>
          <w:u w:val="single"/>
        </w:rPr>
      </w:pPr>
      <w:r>
        <w:tab/>
      </w:r>
      <w:r>
        <w:tab/>
      </w:r>
      <w:r>
        <w:tab/>
      </w:r>
      <w:r>
        <w:tab/>
      </w:r>
      <w:r>
        <w:tab/>
      </w:r>
      <w:r>
        <w:tab/>
      </w:r>
      <w:r>
        <w:tab/>
        <w:t>MICHAEL J. LAVEY, MAYOR</w:t>
      </w:r>
    </w:p>
    <w:p w:rsidR="00DA6D4C" w:rsidRDefault="004F7DDF">
      <w:pPr>
        <w:pStyle w:val="Default"/>
        <w:jc w:val="both"/>
      </w:pPr>
      <w:r>
        <w:rPr>
          <w:u w:val="single"/>
        </w:rPr>
        <w:tab/>
      </w:r>
      <w:r>
        <w:rPr>
          <w:u w:val="single"/>
        </w:rPr>
        <w:tab/>
      </w:r>
      <w:r>
        <w:rPr>
          <w:u w:val="single"/>
        </w:rPr>
        <w:tab/>
      </w:r>
      <w:r>
        <w:rPr>
          <w:u w:val="single"/>
        </w:rPr>
        <w:tab/>
      </w:r>
      <w:r>
        <w:rPr>
          <w:u w:val="single"/>
        </w:rPr>
        <w:tab/>
      </w:r>
      <w:r>
        <w:rPr>
          <w:u w:val="single"/>
        </w:rPr>
        <w:tab/>
      </w:r>
    </w:p>
    <w:p w:rsidR="00DA6D4C" w:rsidRDefault="004F7DDF">
      <w:pPr>
        <w:pStyle w:val="Default"/>
        <w:jc w:val="both"/>
      </w:pPr>
      <w:r>
        <w:t>LINDA L. SMITH, CITY CLERK</w:t>
      </w:r>
    </w:p>
    <w:p w:rsidR="00DA6D4C" w:rsidRDefault="00DA6D4C">
      <w:pPr>
        <w:pStyle w:val="Default"/>
        <w:jc w:val="both"/>
      </w:pPr>
    </w:p>
    <w:p w:rsidR="00DA6D4C" w:rsidRDefault="004F7DDF">
      <w:pPr>
        <w:pStyle w:val="Default"/>
        <w:jc w:val="center"/>
      </w:pPr>
      <w:r>
        <w:t>APPROVED AS TO FORM:</w:t>
      </w:r>
    </w:p>
    <w:p w:rsidR="00DA6D4C" w:rsidRDefault="00DA6D4C">
      <w:pPr>
        <w:pStyle w:val="Default"/>
        <w:jc w:val="center"/>
      </w:pPr>
    </w:p>
    <w:p w:rsidR="00DA6D4C" w:rsidRDefault="00DA6D4C">
      <w:pPr>
        <w:pStyle w:val="Default"/>
        <w:jc w:val="center"/>
      </w:pPr>
    </w:p>
    <w:p w:rsidR="00DA6D4C" w:rsidRDefault="004F7DDF">
      <w:pPr>
        <w:pStyle w:val="Default"/>
        <w:jc w:val="center"/>
      </w:pPr>
      <w:r>
        <w:rPr>
          <w:u w:val="single"/>
        </w:rPr>
        <w:tab/>
      </w:r>
      <w:r>
        <w:rPr>
          <w:u w:val="single"/>
        </w:rPr>
        <w:tab/>
      </w:r>
      <w:r>
        <w:rPr>
          <w:u w:val="single"/>
        </w:rPr>
        <w:tab/>
      </w:r>
      <w:r>
        <w:rPr>
          <w:u w:val="single"/>
        </w:rPr>
        <w:tab/>
      </w:r>
      <w:r>
        <w:rPr>
          <w:u w:val="single"/>
        </w:rPr>
        <w:tab/>
      </w:r>
      <w:r>
        <w:rPr>
          <w:u w:val="single"/>
        </w:rPr>
        <w:tab/>
      </w:r>
    </w:p>
    <w:p w:rsidR="00DA6D4C" w:rsidRDefault="004F7DDF">
      <w:pPr>
        <w:pStyle w:val="Default"/>
        <w:jc w:val="center"/>
      </w:pPr>
      <w:r>
        <w:t>MICHAEL F. GREEN, City Attorney</w:t>
      </w:r>
    </w:p>
    <w:p w:rsidR="00DA6D4C" w:rsidRDefault="00DA6D4C">
      <w:pPr>
        <w:pStyle w:val="Default"/>
        <w:jc w:val="center"/>
      </w:pPr>
    </w:p>
    <w:sectPr w:rsidR="00DA6D4C">
      <w:headerReference w:type="default" r:id="rId6"/>
      <w:footerReference w:type="default" r:id="rId7"/>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F7DDF">
      <w:r>
        <w:separator/>
      </w:r>
    </w:p>
  </w:endnote>
  <w:endnote w:type="continuationSeparator" w:id="0">
    <w:p w:rsidR="00000000" w:rsidRDefault="004F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4C" w:rsidRDefault="00DA6D4C">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F7DDF">
      <w:r>
        <w:separator/>
      </w:r>
    </w:p>
  </w:footnote>
  <w:footnote w:type="continuationSeparator" w:id="0">
    <w:p w:rsidR="00000000" w:rsidRDefault="004F7D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D4C" w:rsidRDefault="00DA6D4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4C"/>
    <w:rsid w:val="004F7DDF"/>
    <w:rsid w:val="00DA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E1B3"/>
  <w15:docId w15:val="{E62F723B-8814-46BE-A5A6-75DE920B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pPr>
      <w:keepNext/>
      <w:suppressAutoHyphens/>
      <w:ind w:left="432" w:hanging="432"/>
      <w:jc w:val="center"/>
      <w:outlineLvl w:val="0"/>
    </w:pPr>
    <w:rPr>
      <w:rFonts w:ascii="Arial" w:hAnsi="Arial" w:cs="Arial Unicode MS"/>
      <w:b/>
      <w:bCs/>
      <w:color w:val="000000"/>
      <w:kern w:val="1"/>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uppressAutoHyphens/>
    </w:pPr>
    <w:rPr>
      <w:rFonts w:ascii="Arial" w:hAnsi="Arial" w:cs="Arial Unicode MS"/>
      <w:color w:val="000000"/>
      <w:kern w:val="1"/>
      <w:sz w:val="24"/>
      <w:szCs w:val="24"/>
      <w:u w:color="000000"/>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4F7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D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Smith</dc:creator>
  <cp:lastModifiedBy>Linda Smith</cp:lastModifiedBy>
  <cp:revision>2</cp:revision>
  <cp:lastPrinted>2021-02-04T23:36:00Z</cp:lastPrinted>
  <dcterms:created xsi:type="dcterms:W3CDTF">2021-02-04T23:41:00Z</dcterms:created>
  <dcterms:modified xsi:type="dcterms:W3CDTF">2021-02-04T23:41:00Z</dcterms:modified>
</cp:coreProperties>
</file>